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AD9" w:rsidRPr="00A34AD9" w:rsidRDefault="00A34AD9" w:rsidP="00A34AD9">
      <w:pPr>
        <w:shd w:val="clear" w:color="auto" w:fill="FCFDFF"/>
        <w:spacing w:after="0" w:line="240" w:lineRule="auto"/>
        <w:textAlignment w:val="baseline"/>
        <w:rPr>
          <w:rFonts w:ascii="Arial" w:eastAsia="Times New Roman" w:hAnsi="Arial" w:cs="Arial"/>
          <w:color w:val="00204A"/>
          <w:sz w:val="24"/>
          <w:szCs w:val="24"/>
          <w:lang w:eastAsia="ru-RU"/>
        </w:rPr>
      </w:pPr>
    </w:p>
    <w:tbl>
      <w:tblPr>
        <w:tblW w:w="1476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12803"/>
        <w:gridCol w:w="1297"/>
      </w:tblGrid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Информационный материал – книга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Жадання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фронту.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Позивний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Вирiй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»» («Вожделение фронта. Позывной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Ирий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»), Мельник М.Ю., издательство «Ориентир», г. Киев, 2017 (решение Верховного Суда Донецкой Народной Республики от 10.07.2024);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 сентября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Графическое изображение – цветная иллюстрация-сцена из мультипликационного фильма: русская печка разговаривает с девочками в сарафанах и платках; на правой стороне печки изображен флаг со свастикой, слева печки развивается влаг со свастикой; вверху и внизу иллюстрации расположено высказывание, выполненное белым цветом «НАДО БОЛЬШЕ ЕВРЕЕВ» (решение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Чердаклинского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районного суда Ульяновской области от 28.05.2024);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Музыкальная композиция «Дохлая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размещенная исполнителем под творческим псевдонимом «Нах», продолжительностью 2 минуты 51 секунда, начинающаяся и оканчивающаяся словами «расскажи мне, дятел мертвый</w:t>
            </w:r>
            <w:proofErr w:type="gram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…….</w:t>
            </w:r>
            <w:proofErr w:type="gram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Дохлая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русня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*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п*****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сы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размещенная исполнителем под творческим псевдонимом «ПТН ПНХ» продолжительностью 3 минуты 35 секунд, начинающаяся и оканчивающаяся словами «Подонок на </w:t>
            </w:r>
            <w:proofErr w:type="gram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подонке….</w:t>
            </w:r>
            <w:proofErr w:type="gram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.раз, два, раз», размещенная в информационно-телекоммуникационной сети «Интернет» (решение Приморского краевого суда от 06.08.2024);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 октября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Информационный материал – «Российско-украинская война: возвращение истории» в виде перевода текста книги «THE RUSSO-UKRAINAIN WAR» издательства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W.W.Norton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Company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2023г. под авторством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Плохий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С.Н. (решение Московского городского суда от 28.08.2024);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 октября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Книга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Московська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отрута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издательство «ФОП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Стебеляк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О.М.», Киев, 2015 (решение Верховного Суда Донецкой Народной Республики от 19.06.2024);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 октября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Сборник – «Олег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Панфiлов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Антирадянськi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iсторiï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»,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Тернопiль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Мандрiвець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2016.» («Олег Панфилов «Антисоветские истории», Тернополь,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Мандривец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2016.»)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5450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Сборник –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Росiйська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окупацiя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i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деокупацiя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Украïни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iсторiя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сучаснi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загрози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виклики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сьогодення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Матерiали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Всеукраïнськоï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науково-практичноï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конференцiï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(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Киïв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2016 р.) /Упор. П. Гай-</w:t>
            </w:r>
            <w:proofErr w:type="spellStart"/>
            <w:proofErr w:type="gram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.-</w:t>
            </w:r>
            <w:proofErr w:type="gram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К.:» МП Леся», 2016. – 352 с.» («Российская оккупация и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деоккупация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Украины: история, современные угрозы и вызовы современности: Материалы Всеукраинской научно-практической конференции (Киев, 2016г.) / Состав. П. Гай-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Нижник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– К.: «МП Леся», 2016 – 352 с.») (решение Московского городского суда от 11.09.2024);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 ноября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Информационный материал – аудиозапись (песня) от имени исполнителя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Сварожич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» с наименованием «России Глас» (стихи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Scharfschutze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Wotansturm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) продолжительностью около 04 минут 20 секунд, которая начинается словами, исполняемыми мужским голосом под музыку: «Россия не в Путина слугах. Россия в солдатах РОА…», заканчивается словами «…Кто против – тем смерть и проклятье. За нашу Арийскую Русь!» и затем последними словами припева: «…Приморских сражение с властью, и Базылев, и НСО» (решение Мурманского областного суда от 30.09.2024);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 ноября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Книгопечатное издание под названием «Кто же отклонился?!» (решение Мещанского районного суда города Москвы от 31.05.2023);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 ноября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Материал книги «Сатанинская Библия», автор Антон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Шандор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ЛаВей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(решение Санкт-Петербургского городского суда от 22.08.2024);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 декабря 2024</w:t>
            </w:r>
          </w:p>
        </w:tc>
      </w:tr>
      <w:tr w:rsidR="00254FFD" w:rsidRPr="00254FFD" w:rsidTr="00254FF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Музыкальная композиция «</w:t>
            </w:r>
            <w:proofErr w:type="spellStart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Колумбайн</w:t>
            </w:r>
            <w:proofErr w:type="spellEnd"/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 музыкального исполнителя под творческими псевдонимами «Замай» и «Слава КПСС» продолжительностью 3 минуты 39 секунды и ее текстовое содержание, размещенная в информационно-телекоммуникационной сети «Интернет» (решение Приморского краевого суда от 01.10.2024);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54FFD" w:rsidRPr="00254FFD" w:rsidRDefault="00254FFD" w:rsidP="00254FFD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254FF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 декабря 2024</w:t>
            </w:r>
          </w:p>
        </w:tc>
      </w:tr>
    </w:tbl>
    <w:p w:rsidR="00254FFD" w:rsidRPr="00254FFD" w:rsidRDefault="00254FFD" w:rsidP="00254FFD">
      <w:pPr>
        <w:numPr>
          <w:ilvl w:val="0"/>
          <w:numId w:val="12"/>
        </w:numPr>
        <w:shd w:val="clear" w:color="auto" w:fill="EEF0F0"/>
        <w:spacing w:before="180" w:after="0" w:line="240" w:lineRule="atLeast"/>
        <w:rPr>
          <w:rFonts w:ascii="Roboto" w:eastAsia="Times New Roman" w:hAnsi="Roboto" w:cs="Times New Roman"/>
          <w:color w:val="2E2F31"/>
          <w:sz w:val="24"/>
          <w:szCs w:val="24"/>
          <w:lang w:eastAsia="ru-RU"/>
        </w:rPr>
      </w:pPr>
      <w:hyperlink r:id="rId5" w:history="1">
        <w:r w:rsidRPr="00254FFD">
          <w:rPr>
            <w:rFonts w:ascii="Roboto" w:eastAsia="Times New Roman" w:hAnsi="Roboto" w:cs="Times New Roman"/>
            <w:color w:val="4D6BBC"/>
            <w:sz w:val="23"/>
            <w:szCs w:val="23"/>
            <w:lang w:eastAsia="ru-RU"/>
          </w:rPr>
          <w:t>Официальные сетевые ресурсы</w:t>
        </w:r>
      </w:hyperlink>
    </w:p>
    <w:p w:rsidR="00A34AD9" w:rsidRPr="00A34AD9" w:rsidRDefault="00A34AD9" w:rsidP="00A34AD9">
      <w:pPr>
        <w:shd w:val="clear" w:color="auto" w:fill="FCFDFF"/>
        <w:spacing w:after="12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</w:p>
    <w:sectPr w:rsidR="00A34AD9" w:rsidRPr="00A34AD9" w:rsidSect="00B13A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C22C6"/>
    <w:multiLevelType w:val="multilevel"/>
    <w:tmpl w:val="97C2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670250"/>
    <w:multiLevelType w:val="multilevel"/>
    <w:tmpl w:val="EF46E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106E24"/>
    <w:multiLevelType w:val="multilevel"/>
    <w:tmpl w:val="3F5C0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814E4"/>
    <w:multiLevelType w:val="multilevel"/>
    <w:tmpl w:val="4624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F4255"/>
    <w:multiLevelType w:val="multilevel"/>
    <w:tmpl w:val="D4D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11D46"/>
    <w:multiLevelType w:val="multilevel"/>
    <w:tmpl w:val="5562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4D6EBF"/>
    <w:multiLevelType w:val="multilevel"/>
    <w:tmpl w:val="C20A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54438C"/>
    <w:multiLevelType w:val="multilevel"/>
    <w:tmpl w:val="14D2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56296"/>
    <w:multiLevelType w:val="multilevel"/>
    <w:tmpl w:val="A67C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805BA1"/>
    <w:multiLevelType w:val="multilevel"/>
    <w:tmpl w:val="D66ED612"/>
    <w:lvl w:ilvl="0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6"/>
        </w:tabs>
        <w:ind w:left="53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6"/>
        </w:tabs>
        <w:ind w:left="75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403150"/>
    <w:multiLevelType w:val="multilevel"/>
    <w:tmpl w:val="EA56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0A13FF"/>
    <w:multiLevelType w:val="multilevel"/>
    <w:tmpl w:val="C224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11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11"/>
    <w:rsid w:val="00075B17"/>
    <w:rsid w:val="001A0DA0"/>
    <w:rsid w:val="00254FFD"/>
    <w:rsid w:val="003E21FF"/>
    <w:rsid w:val="00485424"/>
    <w:rsid w:val="004F1D2E"/>
    <w:rsid w:val="00555E62"/>
    <w:rsid w:val="006C6F50"/>
    <w:rsid w:val="00742C10"/>
    <w:rsid w:val="00833FA8"/>
    <w:rsid w:val="008B68F8"/>
    <w:rsid w:val="00996432"/>
    <w:rsid w:val="00A34AD9"/>
    <w:rsid w:val="00B10FBA"/>
    <w:rsid w:val="00B13ADB"/>
    <w:rsid w:val="00E92770"/>
    <w:rsid w:val="00FF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1111-7B78-41D5-891C-B080D84D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E62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B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74429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265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2950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32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0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6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51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03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76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24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3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1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13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4455">
                  <w:marLeft w:val="0"/>
                  <w:marRight w:val="1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01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84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66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5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36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17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39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460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20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1270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2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9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45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1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43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706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48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8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48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67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77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56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91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6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184680">
                                  <w:marLeft w:val="0"/>
                                  <w:marRight w:val="12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549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34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4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7477">
                  <w:marLeft w:val="0"/>
                  <w:marRight w:val="1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94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5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332">
                  <w:marLeft w:val="0"/>
                  <w:marRight w:val="12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just.gov.ru/pages/oficialnye-setevye-resur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Титова</dc:creator>
  <cp:keywords/>
  <dc:description/>
  <cp:lastModifiedBy>Елена Титова</cp:lastModifiedBy>
  <cp:revision>27</cp:revision>
  <dcterms:created xsi:type="dcterms:W3CDTF">2023-03-14T16:24:00Z</dcterms:created>
  <dcterms:modified xsi:type="dcterms:W3CDTF">2025-01-22T15:12:00Z</dcterms:modified>
</cp:coreProperties>
</file>